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76" w:rsidRPr="003D66CB" w:rsidRDefault="00927476" w:rsidP="00927476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#11</w:t>
      </w:r>
      <w:r>
        <w:rPr>
          <w:rFonts w:ascii="Arial" w:hAnsi="Arial" w:hint="eastAsia"/>
          <w:bCs/>
          <w:color w:val="000000"/>
          <w:sz w:val="22"/>
        </w:rPr>
        <w:t>7bis</w:t>
      </w:r>
      <w:r>
        <w:rPr>
          <w:rFonts w:ascii="Arial" w:hAnsi="Arial"/>
          <w:bCs/>
          <w:color w:val="000000"/>
          <w:sz w:val="22"/>
        </w:rPr>
        <w:t>-e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</w:t>
      </w:r>
      <w:r w:rsidRPr="000F73B5">
        <w:rPr>
          <w:rFonts w:ascii="Arial" w:hAnsi="Arial"/>
          <w:bCs/>
          <w:color w:val="000000"/>
          <w:sz w:val="22"/>
        </w:rPr>
        <w:t>R</w:t>
      </w:r>
      <w:r w:rsidRPr="000F73B5">
        <w:rPr>
          <w:rFonts w:ascii="Arial" w:hAnsi="Arial" w:hint="eastAsia"/>
          <w:bCs/>
          <w:color w:val="000000"/>
          <w:sz w:val="22"/>
        </w:rPr>
        <w:t>3-22</w:t>
      </w:r>
      <w:r w:rsidR="000F73B5" w:rsidRPr="000F73B5">
        <w:rPr>
          <w:rFonts w:ascii="Arial" w:hAnsi="Arial" w:hint="eastAsia"/>
          <w:bCs/>
          <w:color w:val="000000"/>
          <w:sz w:val="22"/>
        </w:rPr>
        <w:t>5792</w:t>
      </w:r>
      <w:r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927476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bookmarkStart w:id="0" w:name="_Hlk61362165"/>
      <w:r w:rsidRPr="001730DA">
        <w:rPr>
          <w:rFonts w:ascii="Arial" w:hAnsi="Arial"/>
          <w:bCs/>
          <w:color w:val="000000"/>
          <w:sz w:val="22"/>
        </w:rPr>
        <w:t xml:space="preserve">Online, </w:t>
      </w:r>
      <w:bookmarkEnd w:id="0"/>
      <w:r w:rsidRPr="00301538">
        <w:rPr>
          <w:rFonts w:ascii="Arial" w:hAnsi="Arial" w:hint="eastAsia"/>
          <w:bCs/>
          <w:color w:val="000000"/>
          <w:sz w:val="22"/>
        </w:rPr>
        <w:t>10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 w:hint="eastAsia"/>
          <w:bCs/>
          <w:color w:val="000000"/>
          <w:sz w:val="22"/>
        </w:rPr>
        <w:t xml:space="preserve"> - 1</w:t>
      </w:r>
      <w:r>
        <w:rPr>
          <w:rFonts w:ascii="Arial" w:hAnsi="Arial" w:hint="eastAsia"/>
          <w:bCs/>
          <w:color w:val="000000"/>
          <w:sz w:val="22"/>
        </w:rPr>
        <w:t>8</w:t>
      </w:r>
      <w:r w:rsidRPr="00301538">
        <w:rPr>
          <w:rFonts w:ascii="Arial" w:hAnsi="Arial" w:hint="eastAsia"/>
          <w:bCs/>
          <w:color w:val="000000"/>
          <w:sz w:val="22"/>
          <w:vertAlign w:val="superscript"/>
        </w:rPr>
        <w:t>th</w:t>
      </w:r>
      <w:r w:rsidRPr="00301538">
        <w:rPr>
          <w:rFonts w:ascii="Arial" w:hAnsi="Arial"/>
          <w:bCs/>
          <w:color w:val="000000"/>
          <w:sz w:val="22"/>
        </w:rPr>
        <w:t xml:space="preserve"> </w:t>
      </w:r>
      <w:r w:rsidRPr="00301538">
        <w:rPr>
          <w:rFonts w:ascii="Arial" w:hAnsi="Arial" w:hint="eastAsia"/>
          <w:bCs/>
          <w:color w:val="000000"/>
          <w:sz w:val="22"/>
        </w:rPr>
        <w:t>October</w:t>
      </w:r>
      <w:r w:rsidRPr="00301538">
        <w:rPr>
          <w:rFonts w:ascii="Arial" w:hAnsi="Arial"/>
          <w:bCs/>
          <w:color w:val="000000"/>
          <w:sz w:val="22"/>
        </w:rPr>
        <w:t>, 202</w:t>
      </w:r>
      <w:r w:rsidRPr="00301538">
        <w:rPr>
          <w:rFonts w:ascii="Arial" w:hAnsi="Arial" w:hint="eastAsia"/>
          <w:bCs/>
          <w:color w:val="000000"/>
          <w:sz w:val="22"/>
        </w:rPr>
        <w:t>2</w:t>
      </w:r>
    </w:p>
    <w:p w:rsidR="00927476" w:rsidRPr="00E86025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927476" w:rsidRPr="006812A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</w:t>
      </w:r>
      <w:r w:rsidR="002630D6">
        <w:rPr>
          <w:rFonts w:ascii="Arial" w:hAnsi="Arial" w:hint="eastAsia"/>
          <w:bCs/>
          <w:color w:val="000000"/>
          <w:sz w:val="22"/>
        </w:rPr>
        <w:t>4</w:t>
      </w:r>
    </w:p>
    <w:p w:rsidR="00927476" w:rsidRPr="001730D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927476" w:rsidRPr="001730DA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Discussion on SON enhancement for NPN</w:t>
      </w:r>
    </w:p>
    <w:p w:rsidR="00927476" w:rsidRPr="002B689B" w:rsidRDefault="00927476" w:rsidP="00927476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281CC0" w:rsidRDefault="00281CC0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>n last RAN3 meeting, we made general discuss and achieved some agreements.</w:t>
      </w:r>
    </w:p>
    <w:p w:rsidR="003A0147" w:rsidRPr="003A0147" w:rsidRDefault="003A0147" w:rsidP="009C0AC0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>so</w:t>
      </w:r>
      <w:r w:rsidR="001D25EF" w:rsidRPr="00776315">
        <w:rPr>
          <w:rFonts w:ascii="Times New Roman" w:eastAsia="等线" w:hAnsi="Times New Roman" w:hint="eastAsia"/>
          <w:sz w:val="22"/>
          <w:szCs w:val="22"/>
        </w:rPr>
        <w:t xml:space="preserve">me 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 xml:space="preserve">analysis on </w:t>
      </w:r>
      <w:r w:rsidR="0083201F" w:rsidRPr="00776315">
        <w:rPr>
          <w:rFonts w:ascii="Times New Roman" w:eastAsia="等线" w:hAnsi="Times New Roman"/>
          <w:sz w:val="22"/>
          <w:szCs w:val="22"/>
        </w:rPr>
        <w:t>SON enhancements for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 xml:space="preserve"> NPN</w:t>
      </w:r>
      <w:r w:rsidR="00281CC0" w:rsidRPr="00776315">
        <w:rPr>
          <w:rFonts w:ascii="Times New Roman" w:eastAsia="等线" w:hAnsi="Times New Roman" w:hint="eastAsia"/>
          <w:sz w:val="22"/>
          <w:szCs w:val="22"/>
        </w:rPr>
        <w:t xml:space="preserve"> according to </w:t>
      </w:r>
      <w:r w:rsidR="00281CC0" w:rsidRPr="00776315">
        <w:rPr>
          <w:rFonts w:ascii="Times New Roman" w:eastAsia="等线" w:hAnsi="Times New Roman"/>
          <w:sz w:val="22"/>
          <w:szCs w:val="22"/>
        </w:rPr>
        <w:t>the</w:t>
      </w:r>
      <w:r w:rsidR="00281CC0" w:rsidRPr="00776315">
        <w:rPr>
          <w:rFonts w:ascii="Times New Roman" w:eastAsia="等线" w:hAnsi="Times New Roman" w:hint="eastAsia"/>
          <w:sz w:val="22"/>
          <w:szCs w:val="22"/>
        </w:rPr>
        <w:t xml:space="preserve"> new split topic</w:t>
      </w:r>
      <w:r w:rsidR="0083201F" w:rsidRPr="00776315">
        <w:rPr>
          <w:rFonts w:ascii="Times New Roman" w:eastAsia="等线" w:hAnsi="Times New Roman" w:hint="eastAsia"/>
          <w:sz w:val="22"/>
          <w:szCs w:val="22"/>
        </w:rPr>
        <w:t>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1"/>
    </w:p>
    <w:p w:rsidR="00CE7291" w:rsidRPr="00CB0B29" w:rsidRDefault="00CE7291" w:rsidP="00CE7291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16035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="00782F40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MRO for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NPN</w:t>
      </w:r>
    </w:p>
    <w:p w:rsidR="00DF12E3" w:rsidRDefault="00DF12E3" w:rsidP="00DF12E3">
      <w:pPr>
        <w:jc w:val="left"/>
        <w:rPr>
          <w:rFonts w:ascii="Calibri" w:hAnsi="Calibri" w:cs="Calibri"/>
          <w:b/>
          <w:color w:val="008000"/>
          <w:sz w:val="18"/>
        </w:rPr>
      </w:pPr>
      <w:r w:rsidRPr="00DF12E3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the agreement on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SON/MDT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NPN is as below</w:t>
      </w:r>
      <w:r w:rsidR="003F0A86"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Pr="00DF12E3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2A2852" w:rsidRPr="002F5AC4" w:rsidRDefault="002A2852" w:rsidP="00DF12E3">
      <w:pPr>
        <w:pStyle w:val="27"/>
        <w:spacing w:after="120" w:line="256" w:lineRule="auto"/>
        <w:ind w:left="0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SON/MDT enhancements for Non-Public Networks</w:t>
      </w:r>
    </w:p>
    <w:p w:rsidR="002A2852" w:rsidRPr="002F5AC4" w:rsidRDefault="002A2852" w:rsidP="00DF12E3">
      <w:pPr>
        <w:pStyle w:val="27"/>
        <w:numPr>
          <w:ilvl w:val="0"/>
          <w:numId w:val="14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 xml:space="preserve">support of Signaling based MDT and Management based MDT for NPNs </w:t>
      </w:r>
    </w:p>
    <w:p w:rsidR="002A2852" w:rsidRPr="002F5AC4" w:rsidRDefault="002A2852" w:rsidP="00DF12E3">
      <w:pPr>
        <w:pStyle w:val="27"/>
        <w:numPr>
          <w:ilvl w:val="0"/>
          <w:numId w:val="14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support both immediate MDT and logged MDT for NPN</w:t>
      </w:r>
    </w:p>
    <w:p w:rsidR="002A2852" w:rsidRPr="002F5AC4" w:rsidRDefault="002A2852" w:rsidP="00DF12E3">
      <w:pPr>
        <w:pStyle w:val="27"/>
        <w:numPr>
          <w:ilvl w:val="0"/>
          <w:numId w:val="14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user consent handling for NPNs, in particular SNPNs</w:t>
      </w:r>
    </w:p>
    <w:p w:rsidR="002A2852" w:rsidRPr="002F5AC4" w:rsidRDefault="002A2852" w:rsidP="00DF12E3">
      <w:pPr>
        <w:pStyle w:val="27"/>
        <w:numPr>
          <w:ilvl w:val="0"/>
          <w:numId w:val="14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area scope for NPNs</w:t>
      </w:r>
    </w:p>
    <w:p w:rsidR="002A2852" w:rsidRPr="00DF12E3" w:rsidRDefault="002A2852" w:rsidP="00DF12E3">
      <w:pPr>
        <w:pStyle w:val="27"/>
        <w:numPr>
          <w:ilvl w:val="0"/>
          <w:numId w:val="14"/>
        </w:numPr>
        <w:spacing w:after="120" w:line="254" w:lineRule="auto"/>
        <w:rPr>
          <w:rFonts w:ascii="Calibri" w:hAnsi="Calibri" w:cs="Calibri"/>
          <w:b/>
          <w:color w:val="008000"/>
          <w:sz w:val="18"/>
        </w:rPr>
      </w:pPr>
      <w:r w:rsidRPr="002F5AC4">
        <w:rPr>
          <w:rFonts w:ascii="Calibri" w:hAnsi="Calibri" w:cs="Calibri"/>
          <w:b/>
          <w:color w:val="008000"/>
          <w:sz w:val="18"/>
        </w:rPr>
        <w:t>support of NPNs in RLF Report and other UE reports used for SON and MDT</w:t>
      </w:r>
    </w:p>
    <w:p w:rsidR="002A2852" w:rsidRDefault="00915CC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Here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we focus on MRO for NPN. </w:t>
      </w:r>
      <w:r w:rsidR="006E1F7B">
        <w:rPr>
          <w:rFonts w:ascii="Times New Roman" w:eastAsia="等线" w:hAnsi="Times New Roman" w:hint="eastAsia"/>
          <w:sz w:val="22"/>
          <w:szCs w:val="22"/>
          <w:lang w:val="en-US"/>
        </w:rPr>
        <w:t>Due to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UE NPN capability and network NPN configuration,</w:t>
      </w:r>
      <w:r w:rsid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>U</w:t>
      </w:r>
      <w:r w:rsidR="00DE5AE9" w:rsidRPr="002574AC">
        <w:rPr>
          <w:rFonts w:ascii="Times New Roman" w:eastAsia="等线" w:hAnsi="Times New Roman" w:hint="eastAsia"/>
          <w:sz w:val="22"/>
          <w:szCs w:val="22"/>
          <w:lang w:val="en-US"/>
        </w:rPr>
        <w:t>E</w:t>
      </w:r>
      <w:r w:rsidR="006E1F7B" w:rsidRPr="002574AC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Pr="002574AC">
        <w:rPr>
          <w:rFonts w:ascii="Times New Roman" w:eastAsia="等线" w:hAnsi="Times New Roman"/>
          <w:sz w:val="22"/>
          <w:szCs w:val="22"/>
          <w:lang w:val="en-US"/>
        </w:rPr>
        <w:t xml:space="preserve">may select </w:t>
      </w:r>
      <w:r w:rsidR="00DE5AE9" w:rsidRPr="002574AC">
        <w:rPr>
          <w:rFonts w:ascii="Times New Roman" w:eastAsia="等线" w:hAnsi="Times New Roman" w:hint="eastAsia"/>
          <w:sz w:val="22"/>
          <w:szCs w:val="22"/>
          <w:lang w:val="en-US"/>
        </w:rPr>
        <w:t>different RRC</w:t>
      </w:r>
      <w:r w:rsidR="00DE5AE9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 </w:t>
      </w:r>
      <w:r w:rsidR="00DE5AE9">
        <w:rPr>
          <w:rFonts w:ascii="Times New Roman" w:eastAsia="等线" w:hAnsi="Times New Roman" w:hint="eastAsia"/>
          <w:sz w:val="22"/>
          <w:szCs w:val="22"/>
          <w:lang w:val="en-US"/>
        </w:rPr>
        <w:t>reestablishment cell after handover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When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performing MRO analysis, </w:t>
      </w:r>
      <w:r w:rsidR="00DE5AE9">
        <w:rPr>
          <w:rFonts w:ascii="Times New Roman" w:eastAsia="等线" w:hAnsi="Times New Roman" w:hint="eastAsia"/>
          <w:sz w:val="22"/>
          <w:szCs w:val="22"/>
          <w:lang w:val="en-US"/>
        </w:rPr>
        <w:t xml:space="preserve">network shall be informed about </w:t>
      </w:r>
      <w:r w:rsidR="008B03C8">
        <w:rPr>
          <w:rFonts w:ascii="Times New Roman" w:eastAsia="等线" w:hAnsi="Times New Roman" w:hint="eastAsia"/>
          <w:sz w:val="22"/>
          <w:szCs w:val="22"/>
          <w:lang w:val="en-US"/>
        </w:rPr>
        <w:t>UE NPN related information.</w:t>
      </w:r>
    </w:p>
    <w:p w:rsidR="00915CCC" w:rsidRDefault="00915CC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irst let </w:t>
      </w:r>
      <w:r w:rsidR="00E4031E">
        <w:rPr>
          <w:rFonts w:ascii="Times New Roman" w:eastAsia="等线" w:hAnsi="Times New Roman" w:hint="eastAsia"/>
          <w:sz w:val="22"/>
          <w:szCs w:val="22"/>
          <w:lang w:val="en-US"/>
        </w:rPr>
        <w:t>us consider the following cases as in the figure 1:</w:t>
      </w:r>
    </w:p>
    <w:p w:rsidR="00915CCC" w:rsidRDefault="00E4031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Cell 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>0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>,</w:t>
      </w:r>
      <w:r w:rsidR="00DE5AE9" w:rsidRPr="00870FDC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cell1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 2</w:t>
      </w:r>
      <w:r w:rsidR="006E1F7B" w:rsidRPr="00870FDC">
        <w:rPr>
          <w:rFonts w:ascii="Times New Roman" w:eastAsia="等线" w:hAnsi="Times New Roman"/>
          <w:sz w:val="22"/>
          <w:szCs w:val="22"/>
          <w:lang w:val="en-US"/>
        </w:rPr>
        <w:t xml:space="preserve"> and</w:t>
      </w:r>
      <w:r w:rsidRPr="00870FDC">
        <w:rPr>
          <w:rFonts w:ascii="Times New Roman" w:eastAsia="等线" w:hAnsi="Times New Roman"/>
          <w:sz w:val="22"/>
          <w:szCs w:val="22"/>
          <w:lang w:val="en-US"/>
        </w:rPr>
        <w:t xml:space="preserve"> cell 3 supp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ort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 public network.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t the same time, NPN is deployed on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th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e basis of PLMN network, i.e. </w:t>
      </w:r>
      <w:r w:rsidR="00732F42">
        <w:rPr>
          <w:rFonts w:ascii="Times New Roman" w:eastAsia="等线" w:hAnsi="Times New Roman"/>
          <w:sz w:val="22"/>
          <w:szCs w:val="22"/>
          <w:lang w:val="en-US"/>
        </w:rPr>
        <w:t>cell0, cell1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cell3 also support NPN which is in the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dashed box</w:t>
      </w:r>
      <w:r w:rsidR="00732F42">
        <w:rPr>
          <w:rFonts w:ascii="Times New Roman" w:eastAsia="等线" w:hAnsi="Times New Roman" w:hint="eastAsia"/>
          <w:sz w:val="22"/>
          <w:szCs w:val="22"/>
          <w:lang w:val="en-US"/>
        </w:rPr>
        <w:t>, while cell 2 only support public network.</w:t>
      </w:r>
    </w:p>
    <w:p w:rsidR="0058677E" w:rsidRDefault="0058677E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</w:p>
    <w:p w:rsidR="004311FC" w:rsidRDefault="0058677E" w:rsidP="0094011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object w:dxaOrig="5157" w:dyaOrig="4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05pt;height:220.4pt" o:ole="">
            <v:imagedata r:id="rId8" o:title=""/>
          </v:shape>
          <o:OLEObject Type="Embed" ProgID="Visio.Drawing.11" ShapeID="_x0000_i1025" DrawAspect="Content" ObjectID="_1725882859" r:id="rId9"/>
        </w:object>
      </w:r>
    </w:p>
    <w:p w:rsidR="004311FC" w:rsidRDefault="00940113" w:rsidP="00940113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Figure 1</w:t>
      </w:r>
    </w:p>
    <w:p w:rsidR="00243F7C" w:rsidRDefault="0096395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lastRenderedPageBreak/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 1: UE0 with NPN and PN capability, i.e. UE0 is allowed to access cell0, cell1, cell2 and cell3.</w:t>
      </w:r>
    </w:p>
    <w:p w:rsidR="0096395D" w:rsidRDefault="0096395D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 2: UE1 with only NPN capability, i.e. UE1 is allowed to access cell0, cell1, and cell3.</w:t>
      </w:r>
    </w:p>
    <w:p w:rsidR="0096395D" w:rsidRDefault="00044BFC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hen UE move</w:t>
      </w:r>
      <w:r w:rsidR="006E1F7B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cell0 to cell1, if </w:t>
      </w:r>
      <w:r>
        <w:rPr>
          <w:rFonts w:ascii="Times New Roman" w:eastAsia="等线" w:hAnsi="Times New Roman"/>
          <w:sz w:val="22"/>
          <w:szCs w:val="22"/>
          <w:lang w:val="en-US"/>
        </w:rPr>
        <w:t>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failure occur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0439D0">
        <w:rPr>
          <w:rFonts w:ascii="Times New Roman" w:eastAsia="等线" w:hAnsi="Times New Roman" w:hint="eastAsia"/>
          <w:sz w:val="22"/>
          <w:szCs w:val="22"/>
          <w:lang w:val="en-US"/>
        </w:rPr>
        <w:t xml:space="preserve">a RLF Report is generated. </w:t>
      </w:r>
    </w:p>
    <w:p w:rsidR="000439D0" w:rsidRDefault="000439D0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UE0, after handover failure, UE may initiate RRC reestablish</w:t>
      </w:r>
      <w:r w:rsidR="00AA0E49">
        <w:rPr>
          <w:rFonts w:ascii="Times New Roman" w:eastAsia="等线" w:hAnsi="Times New Roman" w:hint="eastAsia"/>
          <w:sz w:val="22"/>
          <w:szCs w:val="22"/>
          <w:lang w:val="en-US"/>
        </w:rPr>
        <w:t>ment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cell 2 because </w:t>
      </w:r>
      <w:r w:rsidR="00AA0E49">
        <w:rPr>
          <w:rFonts w:ascii="Times New Roman" w:eastAsia="等线" w:hAnsi="Times New Roman" w:hint="eastAsia"/>
          <w:sz w:val="22"/>
          <w:szCs w:val="22"/>
          <w:lang w:val="en-US"/>
        </w:rPr>
        <w:t>the signal quality of cell 2 is better than the others.</w:t>
      </w:r>
    </w:p>
    <w:p w:rsidR="00AA0E49" w:rsidRPr="00044BFC" w:rsidRDefault="00AA0E49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UE1, after handover failure, UE may initiate RRC reestablishment to cell </w:t>
      </w:r>
      <w:r w:rsidR="00005F0F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the reason that cell 2 is not allowed to access due to NPN </w:t>
      </w:r>
      <w:r w:rsidR="002123E2">
        <w:rPr>
          <w:rFonts w:ascii="Times New Roman" w:eastAsia="等线" w:hAnsi="Times New Roman"/>
          <w:sz w:val="22"/>
          <w:szCs w:val="22"/>
          <w:lang w:val="en-US"/>
        </w:rPr>
        <w:t>capability</w:t>
      </w:r>
      <w:r w:rsidR="002123E2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only the cell 3 with second best signal quality can be selected.</w:t>
      </w:r>
    </w:p>
    <w:p w:rsidR="0096395D" w:rsidRDefault="00A52EA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hen analyzing RLF Report for UE0 and UE1, without UE context, network cannot 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>identify the difference between UE0 and UE1</w:t>
      </w:r>
      <w:r w:rsidR="00010F79" w:rsidRP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>according to current specification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n other word, network shall be informed that cell 3 is the suitable handover target 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cell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NPN UE</w:t>
      </w:r>
      <w:r w:rsidR="00BE2E9F">
        <w:rPr>
          <w:rFonts w:ascii="Times New Roman" w:eastAsia="等线" w:hAnsi="Times New Roman"/>
          <w:sz w:val="22"/>
          <w:szCs w:val="22"/>
          <w:lang w:val="en-US"/>
        </w:rPr>
        <w:t>, while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 xml:space="preserve"> cell 2 is the suitable handover target cell</w:t>
      </w:r>
      <w:r w:rsidR="00010F79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PLMN UE</w:t>
      </w:r>
      <w:r w:rsidR="00BE2E9F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5E1C25" w:rsidRDefault="005E1C25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main </w:t>
      </w:r>
      <w:r>
        <w:rPr>
          <w:rFonts w:ascii="Times New Roman" w:eastAsia="等线" w:hAnsi="Times New Roman"/>
          <w:sz w:val="22"/>
          <w:szCs w:val="22"/>
          <w:lang w:val="en-US"/>
        </w:rPr>
        <w:t>difference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UE0 and UE1 is UE NPN </w:t>
      </w:r>
      <w:r>
        <w:rPr>
          <w:rFonts w:ascii="Times New Roman" w:eastAsia="等线" w:hAnsi="Times New Roman"/>
          <w:sz w:val="22"/>
          <w:szCs w:val="22"/>
          <w:lang w:val="en-US"/>
        </w:rPr>
        <w:t>capability which leads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different RRC reestablishment cell. </w:t>
      </w:r>
      <w:r>
        <w:rPr>
          <w:rFonts w:ascii="Times New Roman" w:eastAsia="等线" w:hAnsi="Times New Roman"/>
          <w:sz w:val="22"/>
          <w:szCs w:val="22"/>
          <w:lang w:val="en-US"/>
        </w:rPr>
        <w:t>Therefore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propose to include UE NPN capability in RLF Report.</w:t>
      </w:r>
    </w:p>
    <w:p w:rsidR="00BE2E9F" w:rsidRPr="00BE2E9F" w:rsidRDefault="000041B8" w:rsidP="00C72E9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="005E1C25" w:rsidRPr="005E1C25">
        <w:rPr>
          <w:rFonts w:ascii="Times New Roman" w:eastAsia="等线" w:hAnsi="Times New Roman"/>
          <w:b/>
          <w:sz w:val="22"/>
          <w:szCs w:val="22"/>
        </w:rPr>
        <w:t>UE NPN capability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Pr="008F2696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 2 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>the following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>s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 xml:space="preserve"> </w:t>
      </w:r>
      <w:r w:rsidRPr="008F2696">
        <w:rPr>
          <w:rFonts w:ascii="Times New Roman" w:eastAsia="等线" w:hAnsi="Times New Roman" w:hint="eastAsia"/>
          <w:sz w:val="22"/>
          <w:szCs w:val="22"/>
          <w:lang w:val="en-US" w:eastAsia="zh-CN"/>
        </w:rPr>
        <w:t>are</w:t>
      </w:r>
      <w:r w:rsidRPr="008F2696">
        <w:rPr>
          <w:rFonts w:ascii="Times New Roman" w:eastAsia="等线" w:hAnsi="Times New Roman"/>
          <w:sz w:val="22"/>
          <w:szCs w:val="22"/>
          <w:lang w:val="en-US" w:eastAsia="zh-CN"/>
        </w:rPr>
        <w:t xml:space="preserve"> proposed:</w:t>
      </w:r>
    </w:p>
    <w:p w:rsidR="00E6469A" w:rsidRPr="003F0A86" w:rsidRDefault="008F2696" w:rsidP="003F0A86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</w:t>
      </w:r>
      <w:r w:rsidRPr="005138A2">
        <w:rPr>
          <w:rFonts w:ascii="Times New Roman" w:eastAsia="等线" w:hAnsi="Times New Roman" w:hint="eastAsia"/>
          <w:b/>
          <w:sz w:val="22"/>
          <w:szCs w:val="22"/>
        </w:rPr>
        <w:t xml:space="preserve">include </w:t>
      </w:r>
      <w:r w:rsidRPr="005E1C25">
        <w:rPr>
          <w:rFonts w:ascii="Times New Roman" w:eastAsia="等线" w:hAnsi="Times New Roman"/>
          <w:b/>
          <w:sz w:val="22"/>
          <w:szCs w:val="22"/>
        </w:rPr>
        <w:t>UE NPN capability in RLF Report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B0986" w:rsidRDefault="00722896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8F2696">
        <w:rPr>
          <w:rFonts w:eastAsiaTheme="minorEastAsia" w:hint="eastAsia"/>
          <w:sz w:val="36"/>
        </w:rPr>
        <w:t>Reference</w:t>
      </w:r>
    </w:p>
    <w:p w:rsidR="003F0A86" w:rsidRPr="0057556E" w:rsidRDefault="003F0A86" w:rsidP="00A165B8">
      <w:pPr>
        <w:rPr>
          <w:rFonts w:ascii="Times New Roman" w:eastAsia="等线" w:hAnsi="Times New Roman"/>
          <w:sz w:val="22"/>
          <w:szCs w:val="22"/>
          <w:lang w:val="en-US"/>
        </w:rPr>
      </w:pPr>
      <w:r w:rsidRPr="0057556E">
        <w:rPr>
          <w:rFonts w:ascii="Times New Roman" w:eastAsia="等线" w:hAnsi="Times New Roman" w:hint="eastAsia"/>
          <w:sz w:val="22"/>
          <w:szCs w:val="22"/>
          <w:lang w:val="en-US"/>
        </w:rPr>
        <w:t xml:space="preserve">[1] Chair </w:t>
      </w:r>
      <w:r w:rsidR="001F11B1" w:rsidRPr="0057556E">
        <w:rPr>
          <w:rFonts w:ascii="Times New Roman" w:eastAsia="等线" w:hAnsi="Times New Roman" w:hint="eastAsia"/>
          <w:sz w:val="22"/>
          <w:szCs w:val="22"/>
          <w:lang w:val="en-US"/>
        </w:rPr>
        <w:t>N</w:t>
      </w:r>
      <w:r w:rsidR="00870FDC" w:rsidRPr="0057556E">
        <w:rPr>
          <w:rFonts w:ascii="Times New Roman" w:eastAsia="等线" w:hAnsi="Times New Roman"/>
          <w:sz w:val="22"/>
          <w:szCs w:val="22"/>
          <w:lang w:val="en-US"/>
        </w:rPr>
        <w:t>otes</w:t>
      </w:r>
      <w:r w:rsidR="00870FDC" w:rsidRPr="0057556E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870FDC" w:rsidRPr="0057556E">
        <w:rPr>
          <w:rFonts w:ascii="Times New Roman" w:eastAsia="等线" w:hAnsi="Times New Roman"/>
          <w:sz w:val="22"/>
          <w:szCs w:val="22"/>
          <w:lang w:val="en-US"/>
        </w:rPr>
        <w:t xml:space="preserve"> RAN3 #117-e</w:t>
      </w:r>
      <w:r w:rsidRPr="0057556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bookmarkStart w:id="2" w:name="_GoBack"/>
      <w:bookmarkEnd w:id="2"/>
    </w:p>
    <w:sectPr w:rsidR="003F0A86" w:rsidRPr="0057556E" w:rsidSect="0056529E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F4" w:rsidRDefault="00F50BF4" w:rsidP="009C0AC0">
      <w:pPr>
        <w:spacing w:after="0"/>
      </w:pPr>
      <w:r>
        <w:separator/>
      </w:r>
    </w:p>
  </w:endnote>
  <w:endnote w:type="continuationSeparator" w:id="0">
    <w:p w:rsidR="00F50BF4" w:rsidRDefault="00F50BF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DE6" w:rsidRDefault="00EA4DE6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7556E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7556E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F4" w:rsidRDefault="00F50BF4" w:rsidP="009C0AC0">
      <w:pPr>
        <w:spacing w:after="0"/>
      </w:pPr>
      <w:r>
        <w:separator/>
      </w:r>
    </w:p>
  </w:footnote>
  <w:footnote w:type="continuationSeparator" w:id="0">
    <w:p w:rsidR="00F50BF4" w:rsidRDefault="00F50BF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218763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77A4E6C"/>
    <w:multiLevelType w:val="multilevel"/>
    <w:tmpl w:val="907C56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79B61B96"/>
    <w:multiLevelType w:val="multilevel"/>
    <w:tmpl w:val="E69A57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9"/>
  </w:num>
  <w:num w:numId="9">
    <w:abstractNumId w:val="12"/>
  </w:num>
  <w:num w:numId="10">
    <w:abstractNumId w:val="1"/>
  </w:num>
  <w:num w:numId="11">
    <w:abstractNumId w:val="1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1B8"/>
    <w:rsid w:val="000045D3"/>
    <w:rsid w:val="00004D95"/>
    <w:rsid w:val="00005F0F"/>
    <w:rsid w:val="000064D5"/>
    <w:rsid w:val="00010BE3"/>
    <w:rsid w:val="00010CE7"/>
    <w:rsid w:val="00010F79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439D0"/>
    <w:rsid w:val="00044BFC"/>
    <w:rsid w:val="00050F18"/>
    <w:rsid w:val="0005218A"/>
    <w:rsid w:val="000529B9"/>
    <w:rsid w:val="00052CEB"/>
    <w:rsid w:val="00056832"/>
    <w:rsid w:val="00057941"/>
    <w:rsid w:val="00057AD4"/>
    <w:rsid w:val="000603B2"/>
    <w:rsid w:val="00060675"/>
    <w:rsid w:val="000607B7"/>
    <w:rsid w:val="000618A2"/>
    <w:rsid w:val="0006222D"/>
    <w:rsid w:val="00062B2E"/>
    <w:rsid w:val="00065624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1DCC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272F"/>
    <w:rsid w:val="000F2E0E"/>
    <w:rsid w:val="000F3E7A"/>
    <w:rsid w:val="000F4D54"/>
    <w:rsid w:val="000F6810"/>
    <w:rsid w:val="000F6B75"/>
    <w:rsid w:val="000F73B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16035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70C"/>
    <w:rsid w:val="00153052"/>
    <w:rsid w:val="00154254"/>
    <w:rsid w:val="00154260"/>
    <w:rsid w:val="001570E6"/>
    <w:rsid w:val="001614F2"/>
    <w:rsid w:val="001620D5"/>
    <w:rsid w:val="001651AF"/>
    <w:rsid w:val="00166F01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C8F"/>
    <w:rsid w:val="001B61B0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25EF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1B1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018"/>
    <w:rsid w:val="002012DF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185A"/>
    <w:rsid w:val="00212370"/>
    <w:rsid w:val="002123E2"/>
    <w:rsid w:val="00212D02"/>
    <w:rsid w:val="00215CD7"/>
    <w:rsid w:val="0021663D"/>
    <w:rsid w:val="0021674D"/>
    <w:rsid w:val="00217A55"/>
    <w:rsid w:val="00217F62"/>
    <w:rsid w:val="002244D5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53B"/>
    <w:rsid w:val="0025363B"/>
    <w:rsid w:val="00254785"/>
    <w:rsid w:val="00256ABC"/>
    <w:rsid w:val="00256B29"/>
    <w:rsid w:val="00256F68"/>
    <w:rsid w:val="00257248"/>
    <w:rsid w:val="002574AC"/>
    <w:rsid w:val="00257C1A"/>
    <w:rsid w:val="0026008B"/>
    <w:rsid w:val="00262392"/>
    <w:rsid w:val="002630D6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1CC0"/>
    <w:rsid w:val="00282452"/>
    <w:rsid w:val="0028420F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852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656D"/>
    <w:rsid w:val="002E7982"/>
    <w:rsid w:val="002E7C2D"/>
    <w:rsid w:val="002F04B8"/>
    <w:rsid w:val="002F219F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71D5"/>
    <w:rsid w:val="003374C5"/>
    <w:rsid w:val="00337C99"/>
    <w:rsid w:val="00341F10"/>
    <w:rsid w:val="003432FB"/>
    <w:rsid w:val="00350C99"/>
    <w:rsid w:val="003518E4"/>
    <w:rsid w:val="00351D18"/>
    <w:rsid w:val="00351EA9"/>
    <w:rsid w:val="00356E2C"/>
    <w:rsid w:val="0035712E"/>
    <w:rsid w:val="00360D21"/>
    <w:rsid w:val="00361DA6"/>
    <w:rsid w:val="00364338"/>
    <w:rsid w:val="003643DD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46AB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0A86"/>
    <w:rsid w:val="003F325F"/>
    <w:rsid w:val="003F3D8B"/>
    <w:rsid w:val="003F60D1"/>
    <w:rsid w:val="003F62A1"/>
    <w:rsid w:val="003F6D5C"/>
    <w:rsid w:val="003F79DD"/>
    <w:rsid w:val="004058F6"/>
    <w:rsid w:val="00405E5F"/>
    <w:rsid w:val="004066FB"/>
    <w:rsid w:val="004100F2"/>
    <w:rsid w:val="004101C1"/>
    <w:rsid w:val="004107B3"/>
    <w:rsid w:val="00412B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11FC"/>
    <w:rsid w:val="00433414"/>
    <w:rsid w:val="00436F0D"/>
    <w:rsid w:val="00437BA2"/>
    <w:rsid w:val="00440E74"/>
    <w:rsid w:val="00440F0E"/>
    <w:rsid w:val="004421DC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5009"/>
    <w:rsid w:val="004963BF"/>
    <w:rsid w:val="00496EFC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D02C9"/>
    <w:rsid w:val="004D02E9"/>
    <w:rsid w:val="004D172E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6A5"/>
    <w:rsid w:val="00515D21"/>
    <w:rsid w:val="0051692A"/>
    <w:rsid w:val="005178D2"/>
    <w:rsid w:val="00517AAD"/>
    <w:rsid w:val="00520B87"/>
    <w:rsid w:val="0052172D"/>
    <w:rsid w:val="0052385B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515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E69"/>
    <w:rsid w:val="0057239F"/>
    <w:rsid w:val="00574874"/>
    <w:rsid w:val="0057556E"/>
    <w:rsid w:val="00580318"/>
    <w:rsid w:val="005837DA"/>
    <w:rsid w:val="00585169"/>
    <w:rsid w:val="0058575F"/>
    <w:rsid w:val="0058677E"/>
    <w:rsid w:val="0059046F"/>
    <w:rsid w:val="00590C9D"/>
    <w:rsid w:val="00590F93"/>
    <w:rsid w:val="00591DA2"/>
    <w:rsid w:val="00593560"/>
    <w:rsid w:val="005939D0"/>
    <w:rsid w:val="005960E6"/>
    <w:rsid w:val="00596D8C"/>
    <w:rsid w:val="00597103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1C25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281D"/>
    <w:rsid w:val="00644FAA"/>
    <w:rsid w:val="006450CF"/>
    <w:rsid w:val="006471FA"/>
    <w:rsid w:val="00647F48"/>
    <w:rsid w:val="00647F59"/>
    <w:rsid w:val="006502DB"/>
    <w:rsid w:val="00650BC9"/>
    <w:rsid w:val="00657C5D"/>
    <w:rsid w:val="006609C5"/>
    <w:rsid w:val="0066136A"/>
    <w:rsid w:val="00663458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2E04"/>
    <w:rsid w:val="006846FA"/>
    <w:rsid w:val="00684B71"/>
    <w:rsid w:val="00686DA6"/>
    <w:rsid w:val="0068709F"/>
    <w:rsid w:val="00687582"/>
    <w:rsid w:val="00687650"/>
    <w:rsid w:val="00690C05"/>
    <w:rsid w:val="006931F8"/>
    <w:rsid w:val="0069687D"/>
    <w:rsid w:val="006A1A21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D0679"/>
    <w:rsid w:val="006D28C9"/>
    <w:rsid w:val="006D3D4E"/>
    <w:rsid w:val="006D3D75"/>
    <w:rsid w:val="006D6A1E"/>
    <w:rsid w:val="006D7F4A"/>
    <w:rsid w:val="006D7FFC"/>
    <w:rsid w:val="006E1F7B"/>
    <w:rsid w:val="006E2C8E"/>
    <w:rsid w:val="006E34E1"/>
    <w:rsid w:val="006E4767"/>
    <w:rsid w:val="006E5A8D"/>
    <w:rsid w:val="006F0A25"/>
    <w:rsid w:val="006F39C0"/>
    <w:rsid w:val="006F3B7E"/>
    <w:rsid w:val="006F495A"/>
    <w:rsid w:val="006F4B05"/>
    <w:rsid w:val="006F52D6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3AA2"/>
    <w:rsid w:val="00704196"/>
    <w:rsid w:val="00705CC8"/>
    <w:rsid w:val="007065AC"/>
    <w:rsid w:val="007067F3"/>
    <w:rsid w:val="00706CA6"/>
    <w:rsid w:val="00711F43"/>
    <w:rsid w:val="00712226"/>
    <w:rsid w:val="00713751"/>
    <w:rsid w:val="007148F0"/>
    <w:rsid w:val="0071685D"/>
    <w:rsid w:val="00716FD5"/>
    <w:rsid w:val="00720515"/>
    <w:rsid w:val="00722896"/>
    <w:rsid w:val="00722E5B"/>
    <w:rsid w:val="0072455D"/>
    <w:rsid w:val="00724C9E"/>
    <w:rsid w:val="00725975"/>
    <w:rsid w:val="00732155"/>
    <w:rsid w:val="00732F42"/>
    <w:rsid w:val="0073659B"/>
    <w:rsid w:val="00740B4A"/>
    <w:rsid w:val="00741FEB"/>
    <w:rsid w:val="00746B09"/>
    <w:rsid w:val="00747E60"/>
    <w:rsid w:val="00750555"/>
    <w:rsid w:val="00750C59"/>
    <w:rsid w:val="007520D3"/>
    <w:rsid w:val="00757775"/>
    <w:rsid w:val="00760FA8"/>
    <w:rsid w:val="0076331F"/>
    <w:rsid w:val="00763FC5"/>
    <w:rsid w:val="00766195"/>
    <w:rsid w:val="00766EF2"/>
    <w:rsid w:val="007723F5"/>
    <w:rsid w:val="007733AC"/>
    <w:rsid w:val="00775F9D"/>
    <w:rsid w:val="00776315"/>
    <w:rsid w:val="007776F2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4313"/>
    <w:rsid w:val="007A43E4"/>
    <w:rsid w:val="007A4ED2"/>
    <w:rsid w:val="007A6C2B"/>
    <w:rsid w:val="007A7998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BBB"/>
    <w:rsid w:val="007C6AA4"/>
    <w:rsid w:val="007C7E70"/>
    <w:rsid w:val="007D00F7"/>
    <w:rsid w:val="007D013D"/>
    <w:rsid w:val="007D0B46"/>
    <w:rsid w:val="007D1131"/>
    <w:rsid w:val="007D147F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7AF6"/>
    <w:rsid w:val="00810E33"/>
    <w:rsid w:val="00811D5E"/>
    <w:rsid w:val="00812A46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DA"/>
    <w:rsid w:val="0083201F"/>
    <w:rsid w:val="008335AE"/>
    <w:rsid w:val="00833F4C"/>
    <w:rsid w:val="00835FEA"/>
    <w:rsid w:val="008363FB"/>
    <w:rsid w:val="00842521"/>
    <w:rsid w:val="00842B36"/>
    <w:rsid w:val="00843B9B"/>
    <w:rsid w:val="00843DC1"/>
    <w:rsid w:val="00844CDE"/>
    <w:rsid w:val="00845308"/>
    <w:rsid w:val="00846093"/>
    <w:rsid w:val="0084631A"/>
    <w:rsid w:val="008505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0FDC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A016B"/>
    <w:rsid w:val="008A3E35"/>
    <w:rsid w:val="008A5620"/>
    <w:rsid w:val="008A63EA"/>
    <w:rsid w:val="008B03C8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2AC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E089B"/>
    <w:rsid w:val="008E1ACE"/>
    <w:rsid w:val="008F2696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CCC"/>
    <w:rsid w:val="00915F2B"/>
    <w:rsid w:val="00917184"/>
    <w:rsid w:val="00920521"/>
    <w:rsid w:val="009207C9"/>
    <w:rsid w:val="00921579"/>
    <w:rsid w:val="0092213F"/>
    <w:rsid w:val="0092283F"/>
    <w:rsid w:val="00922C3F"/>
    <w:rsid w:val="00925ACC"/>
    <w:rsid w:val="00926F5A"/>
    <w:rsid w:val="00927476"/>
    <w:rsid w:val="0093008D"/>
    <w:rsid w:val="00930389"/>
    <w:rsid w:val="009327A2"/>
    <w:rsid w:val="009348D2"/>
    <w:rsid w:val="00934DE5"/>
    <w:rsid w:val="00940113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2C8A"/>
    <w:rsid w:val="0096395D"/>
    <w:rsid w:val="00963C3B"/>
    <w:rsid w:val="00964B2C"/>
    <w:rsid w:val="00964C93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5528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71FB"/>
    <w:rsid w:val="009B149C"/>
    <w:rsid w:val="009B2052"/>
    <w:rsid w:val="009B28BD"/>
    <w:rsid w:val="009B4C38"/>
    <w:rsid w:val="009C0AC0"/>
    <w:rsid w:val="009C2686"/>
    <w:rsid w:val="009C27D1"/>
    <w:rsid w:val="009C2D5D"/>
    <w:rsid w:val="009C2FDA"/>
    <w:rsid w:val="009C3383"/>
    <w:rsid w:val="009C55A6"/>
    <w:rsid w:val="009C635E"/>
    <w:rsid w:val="009C7962"/>
    <w:rsid w:val="009C7DEC"/>
    <w:rsid w:val="009D1EAE"/>
    <w:rsid w:val="009D1EE9"/>
    <w:rsid w:val="009D24BE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0C93"/>
    <w:rsid w:val="009F1C67"/>
    <w:rsid w:val="009F26FD"/>
    <w:rsid w:val="009F297F"/>
    <w:rsid w:val="009F36A9"/>
    <w:rsid w:val="009F5A65"/>
    <w:rsid w:val="009F5AF4"/>
    <w:rsid w:val="009F64AF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65B8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2A37"/>
    <w:rsid w:val="00A52E47"/>
    <w:rsid w:val="00A52EA8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A0B56"/>
    <w:rsid w:val="00AA0E49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5322"/>
    <w:rsid w:val="00B85681"/>
    <w:rsid w:val="00B867E3"/>
    <w:rsid w:val="00B86B99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798"/>
    <w:rsid w:val="00BA7ADB"/>
    <w:rsid w:val="00BB076B"/>
    <w:rsid w:val="00BB0870"/>
    <w:rsid w:val="00BB1D2D"/>
    <w:rsid w:val="00BB509E"/>
    <w:rsid w:val="00BB54A0"/>
    <w:rsid w:val="00BB61F1"/>
    <w:rsid w:val="00BB7579"/>
    <w:rsid w:val="00BC2122"/>
    <w:rsid w:val="00BC248D"/>
    <w:rsid w:val="00BC30E0"/>
    <w:rsid w:val="00BC5EC1"/>
    <w:rsid w:val="00BC74B7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9F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6D46"/>
    <w:rsid w:val="00C501F6"/>
    <w:rsid w:val="00C524D2"/>
    <w:rsid w:val="00C578F5"/>
    <w:rsid w:val="00C57CE5"/>
    <w:rsid w:val="00C57DD9"/>
    <w:rsid w:val="00C622F9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90C12"/>
    <w:rsid w:val="00C90C6E"/>
    <w:rsid w:val="00C91737"/>
    <w:rsid w:val="00C922AA"/>
    <w:rsid w:val="00C93AF5"/>
    <w:rsid w:val="00C9513B"/>
    <w:rsid w:val="00CA160D"/>
    <w:rsid w:val="00CA2A65"/>
    <w:rsid w:val="00CA6580"/>
    <w:rsid w:val="00CB0986"/>
    <w:rsid w:val="00CB0B29"/>
    <w:rsid w:val="00CB64AF"/>
    <w:rsid w:val="00CB6F76"/>
    <w:rsid w:val="00CB78F7"/>
    <w:rsid w:val="00CC3028"/>
    <w:rsid w:val="00CC355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5A3"/>
    <w:rsid w:val="00D26F33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1CC5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EE0"/>
    <w:rsid w:val="00D96B75"/>
    <w:rsid w:val="00DA1FCA"/>
    <w:rsid w:val="00DA40BB"/>
    <w:rsid w:val="00DA6BC3"/>
    <w:rsid w:val="00DA7841"/>
    <w:rsid w:val="00DB0818"/>
    <w:rsid w:val="00DB1DAB"/>
    <w:rsid w:val="00DB7CFC"/>
    <w:rsid w:val="00DB7DC3"/>
    <w:rsid w:val="00DC13DF"/>
    <w:rsid w:val="00DC290E"/>
    <w:rsid w:val="00DC304D"/>
    <w:rsid w:val="00DC354E"/>
    <w:rsid w:val="00DC5969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5AE9"/>
    <w:rsid w:val="00DE680B"/>
    <w:rsid w:val="00DE757B"/>
    <w:rsid w:val="00DE787E"/>
    <w:rsid w:val="00DF0546"/>
    <w:rsid w:val="00DF0EF5"/>
    <w:rsid w:val="00DF12E3"/>
    <w:rsid w:val="00DF13F4"/>
    <w:rsid w:val="00DF2467"/>
    <w:rsid w:val="00DF30B4"/>
    <w:rsid w:val="00DF498B"/>
    <w:rsid w:val="00DF4A76"/>
    <w:rsid w:val="00DF4C00"/>
    <w:rsid w:val="00E00C63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6895"/>
    <w:rsid w:val="00E27512"/>
    <w:rsid w:val="00E276B9"/>
    <w:rsid w:val="00E2777A"/>
    <w:rsid w:val="00E300CE"/>
    <w:rsid w:val="00E30558"/>
    <w:rsid w:val="00E31687"/>
    <w:rsid w:val="00E32A4D"/>
    <w:rsid w:val="00E375DE"/>
    <w:rsid w:val="00E4031E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F03"/>
    <w:rsid w:val="00E52746"/>
    <w:rsid w:val="00E52790"/>
    <w:rsid w:val="00E535EB"/>
    <w:rsid w:val="00E565BD"/>
    <w:rsid w:val="00E56626"/>
    <w:rsid w:val="00E57D50"/>
    <w:rsid w:val="00E611B1"/>
    <w:rsid w:val="00E61765"/>
    <w:rsid w:val="00E62EC7"/>
    <w:rsid w:val="00E6469A"/>
    <w:rsid w:val="00E64855"/>
    <w:rsid w:val="00E65C59"/>
    <w:rsid w:val="00E66435"/>
    <w:rsid w:val="00E66740"/>
    <w:rsid w:val="00E6761C"/>
    <w:rsid w:val="00E704B2"/>
    <w:rsid w:val="00E71BBF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3013"/>
    <w:rsid w:val="00EB434C"/>
    <w:rsid w:val="00EB49A0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0BF4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8044A"/>
    <w:rsid w:val="00F80C5E"/>
    <w:rsid w:val="00F81E82"/>
    <w:rsid w:val="00F8351C"/>
    <w:rsid w:val="00F84D5E"/>
    <w:rsid w:val="00F87178"/>
    <w:rsid w:val="00F957C6"/>
    <w:rsid w:val="00F961B8"/>
    <w:rsid w:val="00F965F6"/>
    <w:rsid w:val="00FA12A5"/>
    <w:rsid w:val="00FA1B09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2A2852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927476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1185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2A2852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927476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1185A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430</Words>
  <Characters>2451</Characters>
  <Application>Microsoft Office Word</Application>
  <DocSecurity>0</DocSecurity>
  <Lines>20</Lines>
  <Paragraphs>5</Paragraphs>
  <ScaleCrop>false</ScaleCrop>
  <Company>CATT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14</cp:revision>
  <dcterms:created xsi:type="dcterms:W3CDTF">2022-09-26T08:39:00Z</dcterms:created>
  <dcterms:modified xsi:type="dcterms:W3CDTF">2022-09-28T06:49:00Z</dcterms:modified>
</cp:coreProperties>
</file>